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CC" w:rsidRPr="009340CC" w:rsidRDefault="009340CC" w:rsidP="009340CC">
      <w:pPr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hr-HR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hr-HR"/>
        </w:rPr>
        <w:t>Nafta i voda upravljaju životom u Aziji</w:t>
      </w:r>
    </w:p>
    <w:p w:rsidR="009340CC" w:rsidRPr="009340CC" w:rsidRDefault="009340CC" w:rsidP="009340C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>više od 2/3 svjetskih rezervi nafte nalazi se u Aziji</w:t>
      </w:r>
    </w:p>
    <w:p w:rsidR="009340CC" w:rsidRPr="009340CC" w:rsidRDefault="009340CC" w:rsidP="009340C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>dva najvažnija naftna područja su jugozapadna (Arapsko-perzijski zaljev)  i središnja Azija (oko Kaspijskog jezera)</w:t>
      </w:r>
    </w:p>
    <w:p w:rsidR="009340CC" w:rsidRPr="009340CC" w:rsidRDefault="009340CC" w:rsidP="009340C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>najveći proizvođač nafte na svijetu je Saudijska Arabija</w:t>
      </w:r>
    </w:p>
    <w:p w:rsidR="009340CC" w:rsidRPr="009340CC" w:rsidRDefault="009340CC" w:rsidP="009340C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>nafta se prevozi naftovodima i tankerima</w:t>
      </w:r>
    </w:p>
    <w:p w:rsidR="009340CC" w:rsidRPr="009340CC" w:rsidRDefault="009340CC" w:rsidP="009340C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>ekološki problemi transporta nafte su rizik od puknuća naftovoda, nesreće tankera što dovodi do ekološke katastrofe, uništavanja biljnog i životinjskog svijeta</w:t>
      </w:r>
    </w:p>
    <w:p w:rsidR="009340CC" w:rsidRPr="009340CC" w:rsidRDefault="009340CC" w:rsidP="009340C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 xml:space="preserve">nafta je omogućila razvoj do tada siromašnim zemljama </w:t>
      </w:r>
    </w:p>
    <w:p w:rsidR="009340CC" w:rsidRPr="009340CC" w:rsidRDefault="009340CC" w:rsidP="009340C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>od novca koji je dobiven prodajom nafte sagrađene su brojne škole, zračne luke, novac je uložen u ostale gospodarske grane</w:t>
      </w:r>
    </w:p>
    <w:p w:rsidR="009340CC" w:rsidRPr="009340CC" w:rsidRDefault="009340CC" w:rsidP="009340CC">
      <w:pPr>
        <w:numPr>
          <w:ilvl w:val="0"/>
          <w:numId w:val="1"/>
        </w:numPr>
        <w:tabs>
          <w:tab w:val="left" w:pos="142"/>
        </w:tabs>
        <w:spacing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>zbog važnosti nafte svjetske sile nastoje kontrolirati naftne izvore</w:t>
      </w:r>
    </w:p>
    <w:p w:rsidR="00EB473E" w:rsidRPr="009340CC" w:rsidRDefault="009340CC" w:rsidP="009340CC">
      <w:pPr>
        <w:rPr>
          <w:sz w:val="24"/>
          <w:szCs w:val="24"/>
        </w:rPr>
      </w:pPr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 xml:space="preserve">                     </w:t>
      </w:r>
      <w:bookmarkStart w:id="0" w:name="_GoBack"/>
      <w:bookmarkEnd w:id="0"/>
      <w:r w:rsidRPr="009340CC">
        <w:rPr>
          <w:rFonts w:ascii="Calibri" w:eastAsia="Calibri" w:hAnsi="Calibri" w:cs="Times New Roman"/>
          <w:color w:val="000000" w:themeColor="text1"/>
          <w:kern w:val="24"/>
          <w:sz w:val="40"/>
          <w:szCs w:val="40"/>
          <w:lang w:eastAsia="hr-HR"/>
        </w:rPr>
        <w:t xml:space="preserve">  Siromaštvo pitkom vodom- desalinizacija</w:t>
      </w:r>
    </w:p>
    <w:sectPr w:rsidR="00EB473E" w:rsidRPr="0093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403"/>
    <w:multiLevelType w:val="hybridMultilevel"/>
    <w:tmpl w:val="C480F81E"/>
    <w:lvl w:ilvl="0" w:tplc="42947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41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CDD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00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6A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C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A1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4BF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60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CC"/>
    <w:rsid w:val="009340CC"/>
    <w:rsid w:val="00E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54C2-6DCD-45E7-BE3D-D51F467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2016-11-23T07:39:00Z</dcterms:created>
  <dcterms:modified xsi:type="dcterms:W3CDTF">2016-11-23T07:40:00Z</dcterms:modified>
</cp:coreProperties>
</file>