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2EC" w:rsidRDefault="00E512EC" w:rsidP="00E512EC">
      <w:pPr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proofErr w:type="spellStart"/>
      <w:r>
        <w:rPr>
          <w:sz w:val="22"/>
          <w:szCs w:val="22"/>
        </w:rPr>
        <w:t>temelju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107.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odgoju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obrazovanju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osnovnoj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srednjoj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školi</w:t>
      </w:r>
      <w:proofErr w:type="spellEnd"/>
      <w:r>
        <w:rPr>
          <w:sz w:val="22"/>
          <w:szCs w:val="22"/>
        </w:rPr>
        <w:t xml:space="preserve"> (NN 87/08., 86/09., 92/10., 105/10., 90/11., 16/12., 126/12., 94/13, 152/14., 7/17., 68/18, 98/19, 64/20, 151/22, 156/23)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Pravilnika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načinu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postupku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zapošljavanja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Osnovnoj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školi</w:t>
      </w:r>
      <w:proofErr w:type="spellEnd"/>
      <w:r>
        <w:rPr>
          <w:sz w:val="22"/>
          <w:szCs w:val="22"/>
        </w:rPr>
        <w:t xml:space="preserve"> Antuna Mihanovića, Osijek, Osnovna škola Antuna Mihanovića, Osijek </w:t>
      </w:r>
      <w:proofErr w:type="spellStart"/>
      <w:r>
        <w:rPr>
          <w:sz w:val="22"/>
          <w:szCs w:val="22"/>
        </w:rPr>
        <w:t>objavljuje</w:t>
      </w:r>
      <w:proofErr w:type="spellEnd"/>
    </w:p>
    <w:p w:rsidR="00E512EC" w:rsidRDefault="00E512EC" w:rsidP="00E512EC">
      <w:pPr>
        <w:rPr>
          <w:color w:val="333333"/>
          <w:sz w:val="22"/>
          <w:szCs w:val="22"/>
          <w:lang w:val="en"/>
        </w:rPr>
      </w:pPr>
    </w:p>
    <w:p w:rsidR="00E512EC" w:rsidRDefault="00E512EC" w:rsidP="00E512EC">
      <w:pPr>
        <w:ind w:left="1440" w:firstLine="720"/>
        <w:jc w:val="center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      NATJEČAJ                                                    </w:t>
      </w:r>
    </w:p>
    <w:p w:rsidR="00E512EC" w:rsidRDefault="00E512EC" w:rsidP="00E512EC">
      <w:pPr>
        <w:jc w:val="center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mjesto</w:t>
      </w:r>
      <w:proofErr w:type="spellEnd"/>
    </w:p>
    <w:p w:rsidR="00E512EC" w:rsidRDefault="00E512EC" w:rsidP="00E512EC">
      <w:pPr>
        <w:rPr>
          <w:color w:val="333333"/>
          <w:sz w:val="22"/>
          <w:szCs w:val="22"/>
          <w:lang w:val="en"/>
        </w:rPr>
      </w:pPr>
    </w:p>
    <w:p w:rsidR="00E512EC" w:rsidRDefault="00E512EC" w:rsidP="00E512EC">
      <w:pPr>
        <w:spacing w:before="100" w:before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Učitelj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ica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informatike</w:t>
      </w:r>
      <w:proofErr w:type="spellEnd"/>
      <w:r>
        <w:rPr>
          <w:color w:val="333333"/>
          <w:sz w:val="22"/>
          <w:szCs w:val="22"/>
          <w:lang w:val="en"/>
        </w:rPr>
        <w:t xml:space="preserve">  –</w:t>
      </w:r>
      <w:proofErr w:type="gramEnd"/>
      <w:r>
        <w:rPr>
          <w:color w:val="333333"/>
          <w:sz w:val="22"/>
          <w:szCs w:val="22"/>
          <w:lang w:val="en"/>
        </w:rPr>
        <w:t xml:space="preserve"> 1 </w:t>
      </w:r>
      <w:proofErr w:type="spellStart"/>
      <w:r>
        <w:rPr>
          <w:color w:val="333333"/>
          <w:sz w:val="22"/>
          <w:szCs w:val="22"/>
          <w:lang w:val="en"/>
        </w:rPr>
        <w:t>izvršitelj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neodređeno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nepuno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vrijeme</w:t>
      </w:r>
      <w:proofErr w:type="spellEnd"/>
      <w:r>
        <w:rPr>
          <w:color w:val="333333"/>
          <w:sz w:val="22"/>
          <w:szCs w:val="22"/>
          <w:lang w:val="en"/>
        </w:rPr>
        <w:t xml:space="preserve"> – 20 sati </w:t>
      </w:r>
      <w:proofErr w:type="spellStart"/>
      <w:r>
        <w:rPr>
          <w:color w:val="333333"/>
          <w:sz w:val="22"/>
          <w:szCs w:val="22"/>
          <w:lang w:val="en"/>
        </w:rPr>
        <w:t>tjedno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</w:p>
    <w:p w:rsidR="00E512EC" w:rsidRDefault="00E512EC" w:rsidP="00E512EC">
      <w:pPr>
        <w:spacing w:before="100" w:before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Uvjeti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: </w:t>
      </w:r>
      <w:proofErr w:type="spellStart"/>
      <w:r>
        <w:rPr>
          <w:color w:val="333333"/>
          <w:sz w:val="22"/>
          <w:szCs w:val="22"/>
          <w:lang w:val="en"/>
        </w:rPr>
        <w:t>Osim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općih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sukladno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općim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propisima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trebaju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zadovoljiti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posebne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>: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poznavanje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jezika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latiničnog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pisma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mjeri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omogućava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izvođenje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odgojno-</w:t>
      </w:r>
      <w:proofErr w:type="gramStart"/>
      <w:r>
        <w:rPr>
          <w:color w:val="333333"/>
          <w:sz w:val="22"/>
          <w:szCs w:val="22"/>
          <w:lang w:val="en"/>
        </w:rPr>
        <w:t>obrazovnog</w:t>
      </w:r>
      <w:proofErr w:type="spellEnd"/>
      <w:r>
        <w:rPr>
          <w:color w:val="333333"/>
          <w:sz w:val="22"/>
          <w:szCs w:val="22"/>
          <w:lang w:val="en"/>
        </w:rPr>
        <w:t xml:space="preserve">  </w:t>
      </w:r>
      <w:proofErr w:type="spellStart"/>
      <w:r>
        <w:rPr>
          <w:color w:val="333333"/>
          <w:sz w:val="22"/>
          <w:szCs w:val="22"/>
          <w:lang w:val="en"/>
        </w:rPr>
        <w:t>rada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odgovarajuća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razina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članka</w:t>
      </w:r>
      <w:proofErr w:type="spellEnd"/>
      <w:r>
        <w:rPr>
          <w:color w:val="333333"/>
          <w:sz w:val="22"/>
          <w:szCs w:val="22"/>
          <w:lang w:val="en"/>
        </w:rPr>
        <w:t xml:space="preserve"> 105. </w:t>
      </w:r>
      <w:proofErr w:type="spellStart"/>
      <w:r>
        <w:rPr>
          <w:color w:val="333333"/>
          <w:sz w:val="22"/>
          <w:szCs w:val="22"/>
          <w:lang w:val="en"/>
        </w:rPr>
        <w:t>st.</w:t>
      </w:r>
      <w:proofErr w:type="spellEnd"/>
      <w:r>
        <w:rPr>
          <w:color w:val="333333"/>
          <w:sz w:val="22"/>
          <w:szCs w:val="22"/>
          <w:lang w:val="en"/>
        </w:rPr>
        <w:t xml:space="preserve"> 5. </w:t>
      </w:r>
      <w:proofErr w:type="spellStart"/>
      <w:r>
        <w:rPr>
          <w:color w:val="333333"/>
          <w:sz w:val="22"/>
          <w:szCs w:val="22"/>
          <w:lang w:val="en"/>
        </w:rPr>
        <w:t>Zakona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srednjoj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Narodne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novine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broj</w:t>
      </w:r>
      <w:proofErr w:type="spellEnd"/>
      <w:r>
        <w:rPr>
          <w:color w:val="333333"/>
          <w:sz w:val="22"/>
          <w:szCs w:val="22"/>
          <w:lang w:val="en"/>
        </w:rPr>
        <w:t xml:space="preserve"> 87/08, 86/09, 92/10, 105/10, 90/11, 16/12, 86/12, 94/13, 152/14, 7/17 68/18, 98/19, 64/20., 151/22, 156/23) u </w:t>
      </w:r>
      <w:proofErr w:type="spellStart"/>
      <w:r>
        <w:rPr>
          <w:color w:val="333333"/>
          <w:sz w:val="22"/>
          <w:szCs w:val="22"/>
          <w:lang w:val="en"/>
        </w:rPr>
        <w:t>daljnjem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tekstu</w:t>
      </w:r>
      <w:proofErr w:type="spellEnd"/>
      <w:r>
        <w:rPr>
          <w:color w:val="333333"/>
          <w:sz w:val="22"/>
          <w:szCs w:val="22"/>
          <w:lang w:val="en"/>
        </w:rPr>
        <w:t xml:space="preserve">: </w:t>
      </w:r>
      <w:proofErr w:type="spellStart"/>
      <w:r>
        <w:rPr>
          <w:color w:val="333333"/>
          <w:sz w:val="22"/>
          <w:szCs w:val="22"/>
          <w:lang w:val="en"/>
        </w:rPr>
        <w:t>Zakon</w:t>
      </w:r>
      <w:proofErr w:type="spellEnd"/>
      <w:r>
        <w:rPr>
          <w:color w:val="333333"/>
          <w:sz w:val="22"/>
          <w:szCs w:val="22"/>
          <w:lang w:val="en"/>
        </w:rPr>
        <w:t>)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odgovarajuća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sukladno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članku</w:t>
      </w:r>
      <w:proofErr w:type="spellEnd"/>
      <w:r>
        <w:rPr>
          <w:color w:val="333333"/>
          <w:sz w:val="22"/>
          <w:szCs w:val="22"/>
          <w:lang w:val="en"/>
        </w:rPr>
        <w:t xml:space="preserve"> 29. </w:t>
      </w:r>
      <w:proofErr w:type="spellStart"/>
      <w:r>
        <w:rPr>
          <w:color w:val="333333"/>
          <w:sz w:val="22"/>
          <w:szCs w:val="22"/>
          <w:lang w:val="en"/>
        </w:rPr>
        <w:t>Pravilnika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odgovarajućoj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učitelja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stručnih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suradnika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Narodne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novine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broj</w:t>
      </w:r>
      <w:proofErr w:type="spellEnd"/>
      <w:r>
        <w:rPr>
          <w:color w:val="333333"/>
          <w:sz w:val="22"/>
          <w:szCs w:val="22"/>
          <w:lang w:val="en"/>
        </w:rPr>
        <w:t xml:space="preserve"> 6/19, 75/20.).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Za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dužni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priložiti</w:t>
      </w:r>
      <w:proofErr w:type="spellEnd"/>
      <w:r>
        <w:rPr>
          <w:color w:val="333333"/>
          <w:sz w:val="22"/>
          <w:szCs w:val="22"/>
          <w:lang w:val="en"/>
        </w:rPr>
        <w:t>: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-            </w:t>
      </w:r>
      <w:proofErr w:type="spellStart"/>
      <w:r>
        <w:rPr>
          <w:color w:val="333333"/>
          <w:sz w:val="22"/>
          <w:szCs w:val="22"/>
          <w:lang w:val="en"/>
        </w:rPr>
        <w:t>vlastoručno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potpisanu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kojoj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navode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podaci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ime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             </w:t>
      </w:r>
      <w:proofErr w:type="spellStart"/>
      <w:r>
        <w:rPr>
          <w:color w:val="333333"/>
          <w:sz w:val="22"/>
          <w:szCs w:val="22"/>
          <w:lang w:val="en"/>
        </w:rPr>
        <w:t>prezime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adresa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prebivališta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boravišta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kontakt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telefon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e-mail)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životopis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dokaz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stečenoj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stručnoj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spremi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dokaz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državljanstvu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potvrdu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mirovinsko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osiguranje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podacima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evidentiranim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matičnoj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evidenciji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mirovinsko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osiguranje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elektronički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zapis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pravnom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statusu</w:t>
      </w:r>
      <w:proofErr w:type="spellEnd"/>
      <w:r>
        <w:rPr>
          <w:color w:val="333333"/>
          <w:sz w:val="22"/>
          <w:szCs w:val="22"/>
          <w:lang w:val="en"/>
        </w:rPr>
        <w:t xml:space="preserve">) ne </w:t>
      </w:r>
      <w:proofErr w:type="spellStart"/>
      <w:r>
        <w:rPr>
          <w:color w:val="333333"/>
          <w:sz w:val="22"/>
          <w:szCs w:val="22"/>
          <w:lang w:val="en"/>
        </w:rPr>
        <w:t>stariji</w:t>
      </w:r>
      <w:proofErr w:type="spellEnd"/>
      <w:r>
        <w:rPr>
          <w:color w:val="333333"/>
          <w:sz w:val="22"/>
          <w:szCs w:val="22"/>
          <w:lang w:val="en"/>
        </w:rPr>
        <w:t xml:space="preserve">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uvjerenje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nadležnog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suda</w:t>
      </w:r>
      <w:proofErr w:type="spellEnd"/>
      <w:r>
        <w:rPr>
          <w:color w:val="333333"/>
          <w:sz w:val="22"/>
          <w:szCs w:val="22"/>
          <w:lang w:val="en"/>
        </w:rPr>
        <w:t xml:space="preserve"> da </w:t>
      </w:r>
      <w:proofErr w:type="spellStart"/>
      <w:r>
        <w:rPr>
          <w:color w:val="333333"/>
          <w:sz w:val="22"/>
          <w:szCs w:val="22"/>
          <w:lang w:val="en"/>
        </w:rPr>
        <w:t>nije</w:t>
      </w:r>
      <w:proofErr w:type="spellEnd"/>
      <w:r>
        <w:rPr>
          <w:color w:val="333333"/>
          <w:sz w:val="22"/>
          <w:szCs w:val="22"/>
          <w:lang w:val="en"/>
        </w:rPr>
        <w:t xml:space="preserve"> pod </w:t>
      </w:r>
      <w:proofErr w:type="spellStart"/>
      <w:r>
        <w:rPr>
          <w:color w:val="333333"/>
          <w:sz w:val="22"/>
          <w:szCs w:val="22"/>
          <w:lang w:val="en"/>
        </w:rPr>
        <w:t>istragom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da se </w:t>
      </w:r>
      <w:proofErr w:type="spellStart"/>
      <w:r>
        <w:rPr>
          <w:color w:val="333333"/>
          <w:sz w:val="22"/>
          <w:szCs w:val="22"/>
          <w:lang w:val="en"/>
        </w:rPr>
        <w:t>protiv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njega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vodi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kazneni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postupak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glede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zapreka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članka</w:t>
      </w:r>
      <w:proofErr w:type="spellEnd"/>
      <w:r>
        <w:rPr>
          <w:color w:val="333333"/>
          <w:sz w:val="22"/>
          <w:szCs w:val="22"/>
          <w:lang w:val="en"/>
        </w:rPr>
        <w:t xml:space="preserve"> 106. </w:t>
      </w:r>
      <w:proofErr w:type="spellStart"/>
      <w:r>
        <w:rPr>
          <w:color w:val="333333"/>
          <w:sz w:val="22"/>
          <w:szCs w:val="22"/>
          <w:lang w:val="en"/>
        </w:rPr>
        <w:t>Zakona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srednjoj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, ne </w:t>
      </w:r>
      <w:proofErr w:type="spellStart"/>
      <w:r>
        <w:rPr>
          <w:color w:val="333333"/>
          <w:sz w:val="22"/>
          <w:szCs w:val="22"/>
          <w:lang w:val="en"/>
        </w:rPr>
        <w:t>starije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mjesec</w:t>
      </w:r>
      <w:proofErr w:type="spellEnd"/>
      <w:r>
        <w:rPr>
          <w:color w:val="333333"/>
          <w:sz w:val="22"/>
          <w:szCs w:val="22"/>
          <w:lang w:val="en"/>
        </w:rPr>
        <w:t xml:space="preserve"> dana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Isprave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prilažu</w:t>
      </w:r>
      <w:proofErr w:type="spellEnd"/>
      <w:r>
        <w:rPr>
          <w:color w:val="333333"/>
          <w:sz w:val="22"/>
          <w:szCs w:val="22"/>
          <w:lang w:val="en"/>
        </w:rPr>
        <w:t xml:space="preserve">  u</w:t>
      </w:r>
      <w:proofErr w:type="gramEnd"/>
      <w:r>
        <w:rPr>
          <w:color w:val="333333"/>
          <w:sz w:val="22"/>
          <w:szCs w:val="22"/>
          <w:lang w:val="en"/>
        </w:rPr>
        <w:t xml:space="preserve">  </w:t>
      </w:r>
      <w:proofErr w:type="spellStart"/>
      <w:r>
        <w:rPr>
          <w:color w:val="333333"/>
          <w:sz w:val="22"/>
          <w:szCs w:val="22"/>
          <w:lang w:val="en"/>
        </w:rPr>
        <w:t>neovjerenoj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preslici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vraćaju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kandidatu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nakon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završetka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postupka</w:t>
      </w:r>
      <w:proofErr w:type="spellEnd"/>
      <w:r>
        <w:rPr>
          <w:color w:val="333333"/>
          <w:sz w:val="22"/>
          <w:szCs w:val="22"/>
          <w:lang w:val="en"/>
        </w:rPr>
        <w:t xml:space="preserve">. </w:t>
      </w:r>
      <w:proofErr w:type="spellStart"/>
      <w:r>
        <w:rPr>
          <w:color w:val="333333"/>
          <w:sz w:val="22"/>
          <w:szCs w:val="22"/>
          <w:lang w:val="en"/>
        </w:rPr>
        <w:t>Izabrani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obvezan</w:t>
      </w:r>
      <w:proofErr w:type="spellEnd"/>
      <w:r>
        <w:rPr>
          <w:color w:val="333333"/>
          <w:sz w:val="22"/>
          <w:szCs w:val="22"/>
          <w:lang w:val="en"/>
        </w:rPr>
        <w:t xml:space="preserve"> je </w:t>
      </w:r>
      <w:proofErr w:type="spellStart"/>
      <w:r>
        <w:rPr>
          <w:color w:val="333333"/>
          <w:sz w:val="22"/>
          <w:szCs w:val="22"/>
          <w:lang w:val="en"/>
        </w:rPr>
        <w:t>dostaviti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izvornike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isprava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zaključivanja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ugovora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radu</w:t>
      </w:r>
      <w:proofErr w:type="spellEnd"/>
      <w:r>
        <w:rPr>
          <w:color w:val="333333"/>
          <w:sz w:val="22"/>
          <w:szCs w:val="22"/>
          <w:lang w:val="en"/>
        </w:rPr>
        <w:t xml:space="preserve">.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Osoba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podnijela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pravodobnu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potpunu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ispunjava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formalne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smatra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kandidatom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postupku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. Škola ne </w:t>
      </w:r>
      <w:proofErr w:type="spellStart"/>
      <w:r>
        <w:rPr>
          <w:color w:val="333333"/>
          <w:sz w:val="22"/>
          <w:szCs w:val="22"/>
          <w:lang w:val="en"/>
        </w:rPr>
        <w:t>obavještava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osobu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razlozima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zašto</w:t>
      </w:r>
      <w:proofErr w:type="spellEnd"/>
      <w:r>
        <w:rPr>
          <w:color w:val="333333"/>
          <w:sz w:val="22"/>
          <w:szCs w:val="22"/>
          <w:lang w:val="en"/>
        </w:rPr>
        <w:t xml:space="preserve"> se ne </w:t>
      </w:r>
      <w:proofErr w:type="spellStart"/>
      <w:r>
        <w:rPr>
          <w:color w:val="333333"/>
          <w:sz w:val="22"/>
          <w:szCs w:val="22"/>
          <w:lang w:val="en"/>
        </w:rPr>
        <w:t>smatra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Osoba koja se poziva na pravo prednosti pri zapošljavanju prema posebnim zakonima, sukladno članku 102.</w:t>
      </w:r>
      <w:r>
        <w:rPr>
          <w:color w:val="00B050"/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Zakona o hrvatskim braniteljima iz Domovinskog rata i članovima njihovih obitelji („Narodne </w:t>
      </w:r>
      <w:r>
        <w:rPr>
          <w:sz w:val="22"/>
          <w:szCs w:val="22"/>
          <w:lang w:val="hr-HR"/>
        </w:rPr>
        <w:lastRenderedPageBreak/>
        <w:t>novine“ br. 121/17, 98/19, 84/21 i 156/23), članku 48. f Zakona o zaštiti vojnih i civilnih invalida rata („Narodne novine“ br. 33/92, 77/92, 27/93, 58/93, 2/94, 76/94, 108/95, 108/95, 108/96, 82/01, 103/03, 148/13 i 98/19), članku 47. Zakona o civilnim stradalnicima iz Domovinskog rata („Narodne novine“ br. 84/21) i članku 9. Zakona o profesionalnoj rehabilitaciji i zapošljavanju osoba s invaliditetom („Narodne novine“ br. 157/13, 152/14, 39/18 i 32/20) dužna je u prijavi na natječaj pozvati se na to pravo i priložiti odgovarajuće isprave kao dokaz o statusu te druge dokaze sukladno posebnom zakonu kojim je uređeno to pravo te ima prednost u odnosu na ostale kandidate pod jednakim uvjetima.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  <w:r>
        <w:rPr>
          <w:sz w:val="22"/>
          <w:szCs w:val="22"/>
          <w:lang w:val="hr-HR"/>
        </w:rPr>
        <w:t xml:space="preserve">Poveznica za stranicu Ministarstva hrvatskih branitelja na kojoj su navedeni dokazi potrebni za ostvarivanje prava prednosti pri zapošljavanju prema Zakonu o hrvatskim braniteljima iz Domovinskog rata i članovima njihovih obitelji („Narodne novine“ br. 121/17, 98/19, 84/21 i 156/23) je: </w:t>
      </w:r>
    </w:p>
    <w:p w:rsidR="00E512EC" w:rsidRDefault="00353EFE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  <w:hyperlink r:id="rId4" w:history="1">
        <w:r w:rsidR="00E512EC">
          <w:rPr>
            <w:rStyle w:val="Hiperveza"/>
            <w:color w:val="auto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  <w:r w:rsidR="00E512EC">
        <w:rPr>
          <w:sz w:val="22"/>
          <w:szCs w:val="22"/>
          <w:u w:val="single"/>
          <w:lang w:val="hr-HR"/>
        </w:rPr>
        <w:t xml:space="preserve"> 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Poveznica za stranicu Ministarstva hrvatskih branitelja na kojoj su navedeni dokazi potrebni za ostvarivanje prava prednosti pri zapošljavanju prema Zakonu o civilnim stradalnicima iz Domovinskog rata („Narodne novine“ br. 84/21) je:</w:t>
      </w:r>
    </w:p>
    <w:p w:rsidR="00E512EC" w:rsidRDefault="00353EFE" w:rsidP="00E512EC">
      <w:pPr>
        <w:tabs>
          <w:tab w:val="left" w:pos="0"/>
        </w:tabs>
        <w:jc w:val="both"/>
        <w:rPr>
          <w:color w:val="0070C0"/>
          <w:sz w:val="22"/>
          <w:szCs w:val="22"/>
          <w:lang w:val="hr-HR"/>
        </w:rPr>
      </w:pPr>
      <w:hyperlink r:id="rId5" w:history="1">
        <w:r w:rsidR="00E512EC">
          <w:rPr>
            <w:rStyle w:val="Hiperveza"/>
            <w:color w:val="0070C0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E512EC" w:rsidRDefault="00E512EC" w:rsidP="00E512EC">
      <w:pPr>
        <w:tabs>
          <w:tab w:val="left" w:pos="0"/>
        </w:tabs>
        <w:jc w:val="both"/>
        <w:rPr>
          <w:color w:val="FF0000"/>
          <w:sz w:val="22"/>
          <w:szCs w:val="22"/>
          <w:lang w:val="hr-HR"/>
        </w:rPr>
      </w:pPr>
    </w:p>
    <w:p w:rsidR="00E512EC" w:rsidRDefault="00E512EC" w:rsidP="00E512EC">
      <w:pPr>
        <w:shd w:val="clear" w:color="auto" w:fill="FFFFFF"/>
        <w:spacing w:after="280"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Osoba koja se poziva na pravo prednosti pri zapošljavanju u skladu s člankom 9. Zakona o profesionalnoj rehabilitaciji i zapošljavanju osoba s invaliditetom („Narodne novine“ br. 157/13, 152/14, 39/18 i 32/20) uz prijavu na natječaj dužna je, pored dokaza o ispunjavanju traženih uvjeta, priložiti i dokaz o utvrđenom statusu osobe s invaliditetom te </w:t>
      </w:r>
      <w:r>
        <w:rPr>
          <w:sz w:val="22"/>
          <w:szCs w:val="22"/>
          <w:highlight w:val="white"/>
          <w:lang w:val="hr-HR"/>
        </w:rPr>
        <w:t>dokaz o prestanku radnog odnosa kod posljednjeg poslodavca</w:t>
      </w:r>
      <w:r>
        <w:rPr>
          <w:i/>
          <w:sz w:val="22"/>
          <w:szCs w:val="22"/>
          <w:highlight w:val="white"/>
          <w:lang w:val="hr-HR"/>
        </w:rPr>
        <w:t xml:space="preserve"> </w:t>
      </w:r>
      <w:r>
        <w:rPr>
          <w:sz w:val="22"/>
          <w:szCs w:val="22"/>
          <w:highlight w:val="white"/>
          <w:lang w:val="hr-HR"/>
        </w:rPr>
        <w:t>(ugovor, rješenje, odluka i sl.).</w:t>
      </w:r>
      <w:r>
        <w:rPr>
          <w:sz w:val="22"/>
          <w:szCs w:val="22"/>
          <w:lang w:val="hr-HR"/>
        </w:rPr>
        <w:t xml:space="preserve"> </w:t>
      </w:r>
    </w:p>
    <w:p w:rsidR="00E512EC" w:rsidRDefault="00E512EC" w:rsidP="00E512EC">
      <w:pPr>
        <w:shd w:val="clear" w:color="auto" w:fill="FFFFFF"/>
        <w:spacing w:after="280"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skladu s Općom uredbom o zaštiti podataka, zaprimljeni podaci koristit će se isključivo u svrhu provedbe ovog Natječaja.</w:t>
      </w:r>
    </w:p>
    <w:p w:rsidR="00E512EC" w:rsidRDefault="00E512EC" w:rsidP="00E512EC">
      <w:pPr>
        <w:spacing w:after="100" w:afterAutospacing="1" w:line="276" w:lineRule="auto"/>
        <w:rPr>
          <w:rFonts w:ascii="Archivo Narrow" w:hAnsi="Archivo Narrow" w:cs="Helvetica"/>
          <w:color w:val="333333"/>
          <w:sz w:val="21"/>
          <w:szCs w:val="21"/>
          <w:lang w:val="en"/>
        </w:rPr>
      </w:pPr>
      <w:r>
        <w:rPr>
          <w:color w:val="333333"/>
          <w:sz w:val="22"/>
          <w:szCs w:val="22"/>
          <w:lang w:val="en"/>
        </w:rPr>
        <w:t xml:space="preserve">S </w:t>
      </w:r>
      <w:proofErr w:type="spellStart"/>
      <w:r>
        <w:rPr>
          <w:color w:val="333333"/>
          <w:sz w:val="22"/>
          <w:szCs w:val="22"/>
          <w:lang w:val="en"/>
        </w:rPr>
        <w:t>kandidatima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ispunjavaju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podnijeli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urednu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zamolbu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svim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traženim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dokazima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ispunjavanju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provest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će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testiranje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razgovori</w:t>
      </w:r>
      <w:proofErr w:type="spellEnd"/>
      <w:r>
        <w:rPr>
          <w:color w:val="333333"/>
          <w:sz w:val="22"/>
          <w:szCs w:val="22"/>
          <w:lang w:val="en"/>
        </w:rPr>
        <w:t>.</w:t>
      </w:r>
      <w:r>
        <w:rPr>
          <w:color w:val="333333"/>
          <w:sz w:val="22"/>
          <w:szCs w:val="22"/>
          <w:lang w:val="en"/>
        </w:rPr>
        <w:br/>
        <w:t xml:space="preserve">O </w:t>
      </w:r>
      <w:proofErr w:type="spellStart"/>
      <w:r>
        <w:rPr>
          <w:color w:val="333333"/>
          <w:sz w:val="22"/>
          <w:szCs w:val="22"/>
          <w:lang w:val="en"/>
        </w:rPr>
        <w:t>načinu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provođenja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testiranja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izvorima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pripremanje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vremenu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testiranja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eventualnom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prilaganju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dodatne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potrebne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dokumentacije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će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biti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obaviješteni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objavama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službenoj</w:t>
      </w:r>
      <w:proofErr w:type="spellEnd"/>
      <w:r>
        <w:rPr>
          <w:color w:val="333333"/>
          <w:sz w:val="22"/>
          <w:szCs w:val="22"/>
          <w:lang w:val="en"/>
        </w:rPr>
        <w:t xml:space="preserve"> web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OŠ Antuna Mihanovića, Osijek  </w:t>
      </w:r>
      <w:hyperlink r:id="rId6" w:history="1">
        <w:r>
          <w:rPr>
            <w:rStyle w:val="Hiperveza"/>
            <w:sz w:val="22"/>
            <w:szCs w:val="22"/>
            <w:lang w:val="en"/>
          </w:rPr>
          <w:t>https://os-amihanovica-os.skole.hr/oglasi-za-posao/</w:t>
        </w:r>
      </w:hyperlink>
    </w:p>
    <w:p w:rsidR="00E512EC" w:rsidRDefault="00E512EC" w:rsidP="00E512EC">
      <w:pPr>
        <w:spacing w:after="100" w:afterAutospacing="1" w:line="276" w:lineRule="auto"/>
        <w:rPr>
          <w:sz w:val="22"/>
          <w:szCs w:val="22"/>
        </w:rPr>
      </w:pPr>
      <w:r>
        <w:rPr>
          <w:color w:val="333333"/>
          <w:sz w:val="22"/>
          <w:szCs w:val="22"/>
          <w:lang w:val="en"/>
        </w:rPr>
        <w:t xml:space="preserve">Prijave s </w:t>
      </w:r>
      <w:proofErr w:type="spellStart"/>
      <w:r>
        <w:rPr>
          <w:color w:val="333333"/>
          <w:sz w:val="22"/>
          <w:szCs w:val="22"/>
          <w:lang w:val="en"/>
        </w:rPr>
        <w:t>dokazima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ispunjavanju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propisanih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 </w:t>
      </w:r>
      <w:proofErr w:type="spellStart"/>
      <w:r>
        <w:rPr>
          <w:color w:val="333333"/>
          <w:sz w:val="22"/>
          <w:szCs w:val="22"/>
          <w:lang w:val="en"/>
        </w:rPr>
        <w:t>mogu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dostaviti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pisano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putem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pošte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osobno</w:t>
      </w:r>
      <w:proofErr w:type="spellEnd"/>
      <w:r>
        <w:rPr>
          <w:color w:val="333333"/>
          <w:sz w:val="22"/>
          <w:szCs w:val="22"/>
          <w:lang w:val="en"/>
        </w:rPr>
        <w:t xml:space="preserve">  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adresu</w:t>
      </w:r>
      <w:proofErr w:type="spellEnd"/>
      <w:r>
        <w:rPr>
          <w:color w:val="333333"/>
          <w:sz w:val="22"/>
          <w:szCs w:val="22"/>
          <w:lang w:val="en"/>
        </w:rPr>
        <w:t>: </w:t>
      </w:r>
    </w:p>
    <w:p w:rsidR="00E512EC" w:rsidRDefault="00E512EC" w:rsidP="00E512EC">
      <w:pPr>
        <w:spacing w:after="100" w:afterAutospacing="1" w:line="276" w:lineRule="auto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Osnovna škola Antuna Mihanovića, Osijek, </w:t>
      </w:r>
      <w:proofErr w:type="spellStart"/>
      <w:r>
        <w:rPr>
          <w:color w:val="333333"/>
          <w:sz w:val="22"/>
          <w:szCs w:val="22"/>
          <w:lang w:val="en"/>
        </w:rPr>
        <w:t>Gundulićeva</w:t>
      </w:r>
      <w:proofErr w:type="spellEnd"/>
      <w:r>
        <w:rPr>
          <w:color w:val="333333"/>
          <w:sz w:val="22"/>
          <w:szCs w:val="22"/>
          <w:lang w:val="en"/>
        </w:rPr>
        <w:t xml:space="preserve"> 5 a, 31000 Osijek s </w:t>
      </w:r>
      <w:proofErr w:type="spellStart"/>
      <w:r>
        <w:rPr>
          <w:color w:val="333333"/>
          <w:sz w:val="22"/>
          <w:szCs w:val="22"/>
          <w:lang w:val="en"/>
        </w:rPr>
        <w:t>naznakom</w:t>
      </w:r>
      <w:proofErr w:type="spellEnd"/>
      <w:r>
        <w:rPr>
          <w:color w:val="333333"/>
          <w:sz w:val="22"/>
          <w:szCs w:val="22"/>
          <w:lang w:val="en"/>
        </w:rPr>
        <w:t xml:space="preserve"> “Za </w:t>
      </w: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” – </w:t>
      </w:r>
      <w:proofErr w:type="spellStart"/>
      <w:r>
        <w:rPr>
          <w:color w:val="333333"/>
          <w:sz w:val="22"/>
          <w:szCs w:val="22"/>
          <w:lang w:val="en"/>
        </w:rPr>
        <w:t>učitelj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ica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informatike</w:t>
      </w:r>
      <w:proofErr w:type="spellEnd"/>
      <w:r>
        <w:rPr>
          <w:color w:val="333333"/>
          <w:sz w:val="22"/>
          <w:szCs w:val="22"/>
          <w:lang w:val="en"/>
        </w:rPr>
        <w:t xml:space="preserve">”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 je </w:t>
      </w:r>
      <w:proofErr w:type="spellStart"/>
      <w:r>
        <w:rPr>
          <w:color w:val="333333"/>
          <w:sz w:val="22"/>
          <w:szCs w:val="22"/>
          <w:lang w:val="en"/>
        </w:rPr>
        <w:t>objavljen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mrežnoj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 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oglasnoj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ploči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zapošljavanje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mrežnoj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školske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ustanove</w:t>
      </w:r>
      <w:proofErr w:type="spellEnd"/>
      <w:r>
        <w:rPr>
          <w:color w:val="333333"/>
          <w:sz w:val="22"/>
          <w:szCs w:val="22"/>
          <w:lang w:val="en"/>
        </w:rPr>
        <w:t xml:space="preserve">,  dana   </w:t>
      </w:r>
      <w:r w:rsidR="00353EFE">
        <w:rPr>
          <w:color w:val="333333"/>
          <w:sz w:val="22"/>
          <w:szCs w:val="22"/>
          <w:lang w:val="en"/>
        </w:rPr>
        <w:t>7</w:t>
      </w:r>
      <w:r w:rsidR="0006047F">
        <w:rPr>
          <w:color w:val="333333"/>
          <w:sz w:val="22"/>
          <w:szCs w:val="22"/>
          <w:lang w:val="en"/>
        </w:rPr>
        <w:t xml:space="preserve">. </w:t>
      </w:r>
      <w:proofErr w:type="spellStart"/>
      <w:r w:rsidR="0006047F">
        <w:rPr>
          <w:color w:val="333333"/>
          <w:sz w:val="22"/>
          <w:szCs w:val="22"/>
          <w:lang w:val="en"/>
        </w:rPr>
        <w:t>listopada</w:t>
      </w:r>
      <w:proofErr w:type="spellEnd"/>
      <w:r>
        <w:rPr>
          <w:color w:val="333333"/>
          <w:sz w:val="22"/>
          <w:szCs w:val="22"/>
          <w:lang w:val="en"/>
        </w:rPr>
        <w:t xml:space="preserve"> 2026. </w:t>
      </w:r>
      <w:proofErr w:type="spellStart"/>
      <w:r>
        <w:rPr>
          <w:color w:val="333333"/>
          <w:sz w:val="22"/>
          <w:szCs w:val="22"/>
          <w:lang w:val="en"/>
        </w:rPr>
        <w:t>godine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tabs>
          <w:tab w:val="left" w:pos="0"/>
          <w:tab w:val="left" w:pos="567"/>
        </w:tabs>
        <w:spacing w:before="280"/>
        <w:jc w:val="both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Rok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  je </w:t>
      </w:r>
      <w:proofErr w:type="spellStart"/>
      <w:r>
        <w:rPr>
          <w:color w:val="333333"/>
          <w:sz w:val="22"/>
          <w:szCs w:val="22"/>
          <w:lang w:val="en"/>
        </w:rPr>
        <w:t>osam</w:t>
      </w:r>
      <w:proofErr w:type="spellEnd"/>
      <w:r>
        <w:rPr>
          <w:color w:val="333333"/>
          <w:sz w:val="22"/>
          <w:szCs w:val="22"/>
          <w:lang w:val="en"/>
        </w:rPr>
        <w:t xml:space="preserve"> dana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spacing w:after="100" w:afterAutospacing="1"/>
        <w:rPr>
          <w:rStyle w:val="apple-converted-space"/>
          <w:color w:val="000000"/>
          <w:shd w:val="clear" w:color="auto" w:fill="FFFFFF"/>
        </w:rPr>
      </w:pPr>
    </w:p>
    <w:p w:rsidR="00E512EC" w:rsidRDefault="00E512EC" w:rsidP="00E512EC">
      <w:r>
        <w:rPr>
          <w:color w:val="000000"/>
          <w:sz w:val="22"/>
          <w:szCs w:val="22"/>
          <w:shd w:val="clear" w:color="auto" w:fill="FFFFFF"/>
        </w:rPr>
        <w:t xml:space="preserve">Na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natječaj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mogu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javiti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osobe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oba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spola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skladu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 </w:t>
      </w:r>
      <w:proofErr w:type="spellStart"/>
      <w:r>
        <w:rPr>
          <w:color w:val="000000"/>
          <w:sz w:val="22"/>
          <w:szCs w:val="22"/>
          <w:shd w:val="clear" w:color="auto" w:fill="FFFFFF"/>
        </w:rPr>
        <w:t>člankom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13.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Zakona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ravnopravnosti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spolova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(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Narodne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novine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, br. 82/08, 69/17).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Riječi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pojmovni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sklopovi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koji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imaju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rodno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značenje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bez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obzira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jesu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li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zakonima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ili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drugim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propisima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korišteni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muškom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ili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ženskom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rodu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odnose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jednak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način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muški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ženski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rod.</w:t>
      </w:r>
    </w:p>
    <w:p w:rsidR="00E512EC" w:rsidRDefault="00E512EC" w:rsidP="00E512EC">
      <w:pPr>
        <w:rPr>
          <w:color w:val="000000"/>
          <w:sz w:val="22"/>
          <w:szCs w:val="22"/>
          <w:shd w:val="clear" w:color="auto" w:fill="FFFFFF"/>
          <w:lang w:val="hr-HR"/>
        </w:rPr>
      </w:pPr>
    </w:p>
    <w:p w:rsidR="00E512EC" w:rsidRDefault="00E512EC" w:rsidP="00E512EC">
      <w:pPr>
        <w:jc w:val="both"/>
        <w:rPr>
          <w:color w:val="333333"/>
          <w:sz w:val="22"/>
          <w:szCs w:val="22"/>
          <w:lang w:val="en"/>
        </w:rPr>
      </w:pPr>
      <w:r>
        <w:rPr>
          <w:sz w:val="24"/>
          <w:szCs w:val="24"/>
          <w:lang w:val="hr-HR"/>
        </w:rPr>
        <w:t xml:space="preserve">O rezultatima izbora kandidati će biti obaviješteni na mrežnoj stranici Osnovne škole Osnovne škole Antuna Mihanovića </w:t>
      </w:r>
      <w:hyperlink r:id="rId7" w:history="1">
        <w:r>
          <w:rPr>
            <w:rStyle w:val="Hiperveza"/>
            <w:sz w:val="24"/>
            <w:szCs w:val="24"/>
            <w:lang w:val="hr-HR"/>
          </w:rPr>
          <w:t>https://os-amihanovica-os.skole.hr/oglasi-za-posao/</w:t>
        </w:r>
      </w:hyperlink>
      <w:r>
        <w:rPr>
          <w:sz w:val="24"/>
          <w:szCs w:val="24"/>
          <w:lang w:val="hr-HR"/>
        </w:rPr>
        <w:t xml:space="preserve"> u roku od 15 dana od dana donošenja odluke o izboru kandidata.</w:t>
      </w:r>
      <w:r>
        <w:rPr>
          <w:color w:val="333333"/>
          <w:sz w:val="22"/>
          <w:szCs w:val="22"/>
          <w:lang w:val="en"/>
        </w:rPr>
        <w:t> </w:t>
      </w:r>
    </w:p>
    <w:p w:rsidR="00E512EC" w:rsidRDefault="00E512EC" w:rsidP="00E512EC">
      <w:pPr>
        <w:rPr>
          <w:sz w:val="22"/>
          <w:szCs w:val="22"/>
        </w:rPr>
      </w:pPr>
    </w:p>
    <w:p w:rsidR="00E512EC" w:rsidRDefault="00E512EC" w:rsidP="00E512EC">
      <w:pPr>
        <w:rPr>
          <w:sz w:val="22"/>
          <w:szCs w:val="22"/>
        </w:rPr>
      </w:pPr>
      <w:r>
        <w:rPr>
          <w:sz w:val="22"/>
          <w:szCs w:val="22"/>
        </w:rPr>
        <w:t>KLASA: 112-02/26-01/05</w:t>
      </w:r>
    </w:p>
    <w:p w:rsidR="00E512EC" w:rsidRDefault="00E512EC" w:rsidP="00E512EC">
      <w:pPr>
        <w:rPr>
          <w:b/>
          <w:sz w:val="22"/>
          <w:szCs w:val="22"/>
        </w:rPr>
      </w:pPr>
      <w:r>
        <w:rPr>
          <w:sz w:val="22"/>
          <w:szCs w:val="22"/>
        </w:rPr>
        <w:t>URBROJ: 2158-113-01-26-1</w:t>
      </w:r>
    </w:p>
    <w:p w:rsidR="00E512EC" w:rsidRDefault="00E512EC" w:rsidP="00E512EC">
      <w:pPr>
        <w:rPr>
          <w:b/>
        </w:rPr>
      </w:pPr>
      <w:r>
        <w:rPr>
          <w:sz w:val="22"/>
          <w:szCs w:val="22"/>
        </w:rPr>
        <w:t xml:space="preserve">Osijek, </w:t>
      </w:r>
      <w:r w:rsidR="00353EFE">
        <w:rPr>
          <w:sz w:val="22"/>
          <w:szCs w:val="22"/>
        </w:rPr>
        <w:t>7</w:t>
      </w:r>
      <w:bookmarkStart w:id="0" w:name="_GoBack"/>
      <w:bookmarkEnd w:id="0"/>
      <w:r w:rsidR="0006047F">
        <w:rPr>
          <w:sz w:val="22"/>
          <w:szCs w:val="22"/>
        </w:rPr>
        <w:t>.10.</w:t>
      </w:r>
      <w:r>
        <w:rPr>
          <w:sz w:val="22"/>
          <w:szCs w:val="22"/>
        </w:rPr>
        <w:t>2026.</w:t>
      </w:r>
    </w:p>
    <w:p w:rsidR="00E512EC" w:rsidRDefault="00E512EC" w:rsidP="00E512EC"/>
    <w:p w:rsidR="00E153A5" w:rsidRDefault="00E153A5"/>
    <w:sectPr w:rsidR="00E15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EC"/>
    <w:rsid w:val="0006047F"/>
    <w:rsid w:val="00353EFE"/>
    <w:rsid w:val="007E1E11"/>
    <w:rsid w:val="00E153A5"/>
    <w:rsid w:val="00E5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3536"/>
  <w15:chartTrackingRefBased/>
  <w15:docId w15:val="{F1076A07-ACE8-4DA3-8567-C47CC2CD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E512EC"/>
    <w:rPr>
      <w:color w:val="0000FF"/>
      <w:u w:val="single"/>
    </w:rPr>
  </w:style>
  <w:style w:type="character" w:customStyle="1" w:styleId="apple-converted-space">
    <w:name w:val="apple-converted-space"/>
    <w:rsid w:val="00E5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s-amihanovica-os.skole.hr/oglasi-za-posa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amihanovica-os.skole.hr/oglasi-za-posao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Mudri</dc:creator>
  <cp:keywords/>
  <dc:description/>
  <cp:lastModifiedBy>Višnja Mudri</cp:lastModifiedBy>
  <cp:revision>5</cp:revision>
  <dcterms:created xsi:type="dcterms:W3CDTF">2026-09-29T05:42:00Z</dcterms:created>
  <dcterms:modified xsi:type="dcterms:W3CDTF">2026-10-07T06:03:00Z</dcterms:modified>
</cp:coreProperties>
</file>